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CF6" w:rsidRDefault="00D0361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TSG-RAN2#115-</w:t>
      </w:r>
      <w:r>
        <w:rPr>
          <w:rFonts w:eastAsia="맑은 고딕" w:cs="Arial" w:hint="eastAsia"/>
          <w:b/>
          <w:noProof/>
          <w:color w:val="000000" w:themeColor="text1"/>
          <w:sz w:val="24"/>
          <w:lang w:eastAsia="ko-KR"/>
        </w:rPr>
        <w:t>e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  <w:r w:rsidR="00DF7554" w:rsidRPr="00DF7554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R2-2107868</w:t>
      </w:r>
      <w:bookmarkStart w:id="0" w:name="_GoBack"/>
      <w:bookmarkEnd w:id="0"/>
    </w:p>
    <w:p w:rsidR="00506CF6" w:rsidRDefault="00D03612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b/>
          <w:noProof/>
          <w:color w:val="000000" w:themeColor="text1"/>
          <w:sz w:val="24"/>
        </w:rPr>
        <w:t>Online, 16th Aug - 27th Aug 2021</w:t>
      </w: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:rsidR="00506CF6" w:rsidRDefault="00D03612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hint="eastAsia"/>
          <w:b/>
          <w:noProof/>
          <w:color w:val="000000" w:themeColor="text1"/>
          <w:sz w:val="24"/>
          <w:lang w:eastAsia="ko-KR"/>
        </w:rPr>
        <w:tab/>
      </w:r>
    </w:p>
    <w:p w:rsidR="00506CF6" w:rsidRDefault="00506CF6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color w:val="000000" w:themeColor="text1"/>
          <w:sz w:val="24"/>
          <w:lang w:eastAsia="ko-KR"/>
        </w:rPr>
      </w:pPr>
    </w:p>
    <w:p w:rsidR="00506CF6" w:rsidRDefault="00D03612">
      <w:pPr>
        <w:tabs>
          <w:tab w:val="left" w:pos="1985"/>
        </w:tabs>
        <w:ind w:left="1981" w:hangingChars="841" w:hanging="1981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/>
          <w:color w:val="000000" w:themeColor="text1"/>
          <w:sz w:val="24"/>
          <w:lang w:val="en-US" w:eastAsia="ko-KR"/>
        </w:rPr>
        <w:t xml:space="preserve">8.6.3 </w:t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(</w:t>
      </w:r>
      <w:r>
        <w:rPr>
          <w:rFonts w:ascii="Arial" w:hAnsi="Arial"/>
          <w:color w:val="000000" w:themeColor="text1"/>
          <w:sz w:val="24"/>
          <w:lang w:val="en-US" w:eastAsia="ko-KR"/>
        </w:rPr>
        <w:t>NR_SmallData_INACTIVE-Core</w:t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)</w:t>
      </w:r>
    </w:p>
    <w:p w:rsidR="00506CF6" w:rsidRDefault="00D03612">
      <w:pPr>
        <w:tabs>
          <w:tab w:val="left" w:pos="1985"/>
        </w:tabs>
        <w:ind w:left="1981" w:hangingChars="841" w:hanging="1981"/>
        <w:rPr>
          <w:rFonts w:ascii="Arial" w:hAnsi="Arial"/>
          <w:color w:val="000000" w:themeColor="text1"/>
          <w:sz w:val="24"/>
          <w:lang w:val="en-US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hint="eastAsia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hint="eastAsia"/>
          <w:color w:val="000000" w:themeColor="text1"/>
          <w:sz w:val="24"/>
          <w:lang w:val="en-US" w:eastAsia="ko-KR"/>
        </w:rPr>
        <w:t>LG Electronics Inc.</w:t>
      </w:r>
    </w:p>
    <w:p w:rsidR="00506CF6" w:rsidRDefault="00D03612">
      <w:pPr>
        <w:tabs>
          <w:tab w:val="left" w:pos="2216"/>
        </w:tabs>
        <w:ind w:left="1980" w:hanging="1980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/>
          <w:color w:val="000000" w:themeColor="text1"/>
          <w:sz w:val="24"/>
          <w:lang w:val="en-US"/>
        </w:rPr>
        <w:tab/>
        <w:t xml:space="preserve">Consideration on security issue </w:t>
      </w:r>
      <w:r>
        <w:rPr>
          <w:rFonts w:ascii="Arial" w:hAnsi="Arial"/>
          <w:color w:val="000000" w:themeColor="text1"/>
          <w:sz w:val="24"/>
          <w:lang w:val="en-US"/>
        </w:rPr>
        <w:t>on CCCH-based approach</w:t>
      </w:r>
    </w:p>
    <w:p w:rsidR="00506CF6" w:rsidRDefault="00D03612">
      <w:pPr>
        <w:tabs>
          <w:tab w:val="left" w:pos="1985"/>
        </w:tabs>
        <w:ind w:left="1980" w:hanging="1980"/>
        <w:rPr>
          <w:rFonts w:ascii="Arial" w:hAnsi="Arial"/>
          <w:color w:val="000000" w:themeColor="text1"/>
          <w:sz w:val="24"/>
          <w:lang w:val="en-US" w:eastAsia="ko-KR"/>
        </w:rPr>
      </w:pPr>
      <w:r>
        <w:rPr>
          <w:rFonts w:ascii="Arial" w:hAnsi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color w:val="000000" w:themeColor="text1"/>
          <w:sz w:val="24"/>
          <w:lang w:val="en-US" w:eastAsia="ko-KR"/>
        </w:rPr>
        <w:t>Discussion and Decision</w:t>
      </w:r>
    </w:p>
    <w:p w:rsidR="00506CF6" w:rsidRDefault="00D03612">
      <w:pPr>
        <w:pStyle w:val="1"/>
        <w:rPr>
          <w:rFonts w:ascii="Times New Roman" w:hAnsi="Times New Roman"/>
          <w:color w:val="000000" w:themeColor="text1"/>
          <w:lang w:val="en-US" w:eastAsia="ko-KR"/>
        </w:rPr>
      </w:pPr>
      <w:r>
        <w:rPr>
          <w:color w:val="000000" w:themeColor="text1"/>
          <w:lang w:val="en-US"/>
        </w:rPr>
        <w:t>1.</w:t>
      </w:r>
      <w:r>
        <w:rPr>
          <w:color w:val="000000" w:themeColor="text1"/>
          <w:lang w:val="en-US"/>
        </w:rPr>
        <w:tab/>
      </w:r>
      <w:r>
        <w:rPr>
          <w:rFonts w:hint="eastAsia"/>
          <w:color w:val="000000" w:themeColor="text1"/>
          <w:lang w:val="en-US" w:eastAsia="ko-KR"/>
        </w:rPr>
        <w:t>Introduction</w:t>
      </w:r>
    </w:p>
    <w:p w:rsidR="00506CF6" w:rsidRDefault="00D03612">
      <w:pPr>
        <w:rPr>
          <w:rFonts w:ascii="Arial" w:eastAsia="MS Mincho" w:hAnsi="Arial"/>
          <w:szCs w:val="24"/>
          <w:lang w:val="en-US" w:eastAsia="en-GB"/>
        </w:rPr>
      </w:pPr>
      <w:r>
        <w:rPr>
          <w:color w:val="000000" w:themeColor="text1"/>
          <w:lang w:val="en-US" w:eastAsia="ko-KR"/>
        </w:rPr>
        <w:t>There was an e-mail discussion on Non-SDT data arrival handling in [1] as follows.</w:t>
      </w:r>
    </w:p>
    <w:p w:rsidR="00506CF6" w:rsidRDefault="00D03612">
      <w:pPr>
        <w:tabs>
          <w:tab w:val="num" w:pos="1619"/>
        </w:tabs>
        <w:spacing w:before="40" w:after="0" w:line="240" w:lineRule="auto"/>
        <w:ind w:left="1619" w:hanging="360"/>
        <w:rPr>
          <w:rFonts w:ascii="Arial" w:eastAsia="MS Mincho" w:hAnsi="Arial"/>
          <w:b/>
          <w:szCs w:val="24"/>
          <w:lang w:val="en-US" w:eastAsia="en-GB"/>
        </w:rPr>
      </w:pPr>
      <w:r>
        <w:rPr>
          <w:rFonts w:ascii="Arial" w:eastAsia="MS Mincho" w:hAnsi="Arial"/>
          <w:b/>
          <w:szCs w:val="24"/>
          <w:lang w:val="en-US" w:eastAsia="en-GB"/>
        </w:rPr>
        <w:t>[Post114-e][507][</w:t>
      </w:r>
      <w:proofErr w:type="spellStart"/>
      <w:r>
        <w:rPr>
          <w:rFonts w:ascii="Arial" w:eastAsia="MS Mincho" w:hAnsi="Arial"/>
          <w:b/>
          <w:szCs w:val="24"/>
          <w:lang w:val="en-US" w:eastAsia="en-GB"/>
        </w:rPr>
        <w:t>SData</w:t>
      </w:r>
      <w:proofErr w:type="spellEnd"/>
      <w:r>
        <w:rPr>
          <w:rFonts w:ascii="Arial" w:eastAsia="MS Mincho" w:hAnsi="Arial"/>
          <w:b/>
          <w:szCs w:val="24"/>
          <w:lang w:val="en-US" w:eastAsia="en-GB"/>
        </w:rPr>
        <w:t>] Non-SDT data arrival handling (Intel)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b/>
          <w:bCs/>
          <w:szCs w:val="24"/>
          <w:lang w:val="en-US" w:eastAsia="en-GB"/>
        </w:rPr>
      </w:pPr>
      <w:r>
        <w:rPr>
          <w:rFonts w:ascii="Arial" w:eastAsia="MS Mincho" w:hAnsi="Arial"/>
          <w:b/>
          <w:bCs/>
          <w:szCs w:val="24"/>
          <w:lang w:val="en-US" w:eastAsia="en-GB"/>
        </w:rPr>
        <w:t>Scope: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 xml:space="preserve">Phase 1 (identify the open </w:t>
      </w:r>
      <w:r>
        <w:rPr>
          <w:rFonts w:ascii="Arial" w:eastAsia="MS Mincho" w:hAnsi="Arial"/>
          <w:szCs w:val="24"/>
          <w:lang w:val="en-US" w:eastAsia="en-GB"/>
        </w:rPr>
        <w:t>issues/questions) – 5 days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ab/>
        <w:t xml:space="preserve">Phase 2 (collect the company views on open issues/questions) 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ab/>
        <w:t>Phase 3 (</w:t>
      </w:r>
      <w:r>
        <w:rPr>
          <w:rFonts w:ascii="Arial" w:eastAsia="MS Mincho" w:hAnsi="Arial"/>
          <w:szCs w:val="24"/>
          <w:lang w:eastAsia="en-GB"/>
        </w:rPr>
        <w:t>collect companies view on preferred solution CCCH vs. DCCH with the aim to down-select</w:t>
      </w:r>
      <w:r>
        <w:rPr>
          <w:rFonts w:ascii="Arial" w:eastAsia="MS Mincho" w:hAnsi="Arial"/>
          <w:szCs w:val="24"/>
          <w:lang w:val="en-US" w:eastAsia="en-GB"/>
        </w:rPr>
        <w:t>)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i/>
          <w:iCs/>
          <w:szCs w:val="24"/>
          <w:lang w:val="en-US" w:eastAsia="en-GB"/>
        </w:rPr>
      </w:pPr>
      <w:r>
        <w:rPr>
          <w:rFonts w:ascii="Arial" w:eastAsia="MS Mincho" w:hAnsi="Arial"/>
          <w:i/>
          <w:iCs/>
          <w:szCs w:val="24"/>
          <w:lang w:val="en-US" w:eastAsia="en-GB"/>
        </w:rPr>
        <w:tab/>
        <w:t>Email discussion to focus on: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szCs w:val="24"/>
          <w:lang w:val="en-US" w:eastAsia="en-GB"/>
        </w:rPr>
      </w:pPr>
      <w:r>
        <w:rPr>
          <w:rFonts w:ascii="Arial" w:eastAsia="MS Mincho" w:hAnsi="Arial"/>
          <w:szCs w:val="24"/>
          <w:lang w:val="en-US" w:eastAsia="en-GB"/>
        </w:rPr>
        <w:t xml:space="preserve">a. Develop details of both solutions </w:t>
      </w:r>
      <w:r>
        <w:rPr>
          <w:rFonts w:ascii="Arial" w:eastAsia="MS Mincho" w:hAnsi="Arial"/>
          <w:szCs w:val="24"/>
          <w:lang w:val="en-US" w:eastAsia="en-GB"/>
        </w:rPr>
        <w:t xml:space="preserve">(CCCH and DCCH) and identify any further impacts to other WGs (e.g. RAN3) </w:t>
      </w:r>
    </w:p>
    <w:p w:rsidR="00506CF6" w:rsidRDefault="00D03612">
      <w:pPr>
        <w:tabs>
          <w:tab w:val="left" w:pos="1622"/>
        </w:tabs>
        <w:spacing w:after="0" w:line="240" w:lineRule="auto"/>
        <w:ind w:left="1619"/>
        <w:rPr>
          <w:rFonts w:ascii="Arial" w:eastAsia="MS Mincho" w:hAnsi="Arial"/>
          <w:szCs w:val="24"/>
          <w:lang w:val="en-US" w:eastAsia="en-GB"/>
        </w:rPr>
      </w:pPr>
      <w:proofErr w:type="gramStart"/>
      <w:r>
        <w:rPr>
          <w:rFonts w:ascii="Arial" w:eastAsia="MS Mincho" w:hAnsi="Arial"/>
          <w:szCs w:val="24"/>
          <w:lang w:val="en-US" w:eastAsia="en-GB"/>
        </w:rPr>
        <w:t>b.  Develop</w:t>
      </w:r>
      <w:proofErr w:type="gramEnd"/>
      <w:r>
        <w:rPr>
          <w:rFonts w:ascii="Arial" w:eastAsia="MS Mincho" w:hAnsi="Arial"/>
          <w:szCs w:val="24"/>
          <w:lang w:val="en-US" w:eastAsia="en-GB"/>
        </w:rPr>
        <w:t xml:space="preserve"> details of how cell reselection could be handled (considering possible repetition of security material) and check if we could agree to support </w:t>
      </w:r>
      <w:proofErr w:type="spellStart"/>
      <w:r>
        <w:rPr>
          <w:rFonts w:ascii="Arial" w:eastAsia="MS Mincho" w:hAnsi="Arial"/>
          <w:szCs w:val="24"/>
          <w:lang w:val="en-US" w:eastAsia="en-GB"/>
        </w:rPr>
        <w:t>optimised</w:t>
      </w:r>
      <w:proofErr w:type="spellEnd"/>
      <w:r>
        <w:rPr>
          <w:rFonts w:ascii="Arial" w:eastAsia="MS Mincho" w:hAnsi="Arial"/>
          <w:szCs w:val="24"/>
          <w:lang w:val="en-US" w:eastAsia="en-GB"/>
        </w:rPr>
        <w:t xml:space="preserve"> handling of cell</w:t>
      </w:r>
      <w:r>
        <w:rPr>
          <w:rFonts w:ascii="Arial" w:eastAsia="MS Mincho" w:hAnsi="Arial"/>
          <w:szCs w:val="24"/>
          <w:lang w:val="en-US" w:eastAsia="en-GB"/>
        </w:rPr>
        <w:t xml:space="preserve"> reselection </w:t>
      </w:r>
    </w:p>
    <w:p w:rsidR="00506CF6" w:rsidRDefault="00D03612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val="en-US" w:eastAsia="en-GB"/>
        </w:rPr>
        <w:tab/>
      </w:r>
      <w:proofErr w:type="gramStart"/>
      <w:r>
        <w:rPr>
          <w:rFonts w:ascii="Arial" w:eastAsia="MS Mincho" w:hAnsi="Arial"/>
          <w:szCs w:val="24"/>
          <w:lang w:val="en-US" w:eastAsia="en-GB"/>
        </w:rPr>
        <w:t>c.  Can</w:t>
      </w:r>
      <w:proofErr w:type="gramEnd"/>
      <w:r>
        <w:rPr>
          <w:rFonts w:ascii="Arial" w:eastAsia="MS Mincho" w:hAnsi="Arial"/>
          <w:szCs w:val="24"/>
          <w:lang w:val="en-US" w:eastAsia="en-GB"/>
        </w:rPr>
        <w:t xml:space="preserve"> consider SA3/CT1 discussions into where appropriate .  </w:t>
      </w:r>
      <w:r>
        <w:rPr>
          <w:rFonts w:ascii="Arial" w:eastAsia="MS Mincho" w:hAnsi="Arial"/>
          <w:szCs w:val="24"/>
          <w:lang w:eastAsia="en-GB"/>
        </w:rPr>
        <w:t xml:space="preserve">      </w:t>
      </w:r>
      <w:r>
        <w:rPr>
          <w:rFonts w:ascii="Arial" w:eastAsia="MS Mincho" w:hAnsi="Arial"/>
          <w:b/>
          <w:bCs/>
          <w:szCs w:val="24"/>
          <w:lang w:eastAsia="en-GB"/>
        </w:rPr>
        <w:t>Intended outcome</w:t>
      </w:r>
      <w:r>
        <w:rPr>
          <w:rFonts w:ascii="Arial" w:eastAsia="MS Mincho" w:hAnsi="Arial"/>
          <w:szCs w:val="24"/>
          <w:lang w:eastAsia="en-GB"/>
        </w:rPr>
        <w:t>: Report with agreeable proposals</w:t>
      </w:r>
    </w:p>
    <w:p w:rsidR="00506CF6" w:rsidRDefault="00D03612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/>
          <w:szCs w:val="24"/>
          <w:lang w:eastAsia="en-GB"/>
        </w:rPr>
      </w:pPr>
      <w:r>
        <w:rPr>
          <w:rFonts w:ascii="Arial" w:eastAsia="MS Mincho" w:hAnsi="Arial"/>
          <w:szCs w:val="24"/>
          <w:lang w:eastAsia="en-GB"/>
        </w:rPr>
        <w:t>     </w:t>
      </w:r>
      <w:r>
        <w:rPr>
          <w:rFonts w:ascii="Arial" w:eastAsia="MS Mincho" w:hAnsi="Arial"/>
          <w:b/>
          <w:bCs/>
          <w:szCs w:val="24"/>
          <w:lang w:eastAsia="en-GB"/>
        </w:rPr>
        <w:t xml:space="preserve"> Deadline</w:t>
      </w:r>
      <w:r>
        <w:rPr>
          <w:rFonts w:ascii="Arial" w:eastAsia="MS Mincho" w:hAnsi="Arial"/>
          <w:szCs w:val="24"/>
          <w:lang w:eastAsia="en-GB"/>
        </w:rPr>
        <w:t>:  Long</w:t>
      </w:r>
    </w:p>
    <w:p w:rsidR="00506CF6" w:rsidRDefault="00506CF6">
      <w:pPr>
        <w:rPr>
          <w:color w:val="000000" w:themeColor="text1"/>
          <w:lang w:val="en-US" w:eastAsia="ko-KR"/>
        </w:rPr>
      </w:pPr>
    </w:p>
    <w:p w:rsidR="00506CF6" w:rsidRDefault="00D03612">
      <w:pPr>
        <w:rPr>
          <w:color w:val="000000" w:themeColor="text1"/>
          <w:lang w:val="en-US" w:eastAsia="ko-KR"/>
        </w:rPr>
      </w:pPr>
      <w:r>
        <w:rPr>
          <w:color w:val="000000" w:themeColor="text1"/>
          <w:lang w:val="en-US" w:eastAsia="ko-KR"/>
        </w:rPr>
        <w:t xml:space="preserve">During the e-mail discussion [1], a security concern was raised on using CCCH-based approach. In </w:t>
      </w:r>
      <w:r>
        <w:rPr>
          <w:color w:val="000000" w:themeColor="text1"/>
          <w:lang w:val="en-US" w:eastAsia="ko-KR"/>
        </w:rPr>
        <w:t>this paper, we provide our view on the security concern.</w:t>
      </w:r>
    </w:p>
    <w:p w:rsidR="00506CF6" w:rsidRDefault="00506CF6">
      <w:pPr>
        <w:rPr>
          <w:color w:val="000000" w:themeColor="text1"/>
          <w:lang w:val="en-US" w:eastAsia="ko-KR"/>
        </w:rPr>
      </w:pPr>
    </w:p>
    <w:p w:rsidR="00506CF6" w:rsidRDefault="00D03612">
      <w:pPr>
        <w:pStyle w:val="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2.</w:t>
      </w:r>
      <w:r>
        <w:rPr>
          <w:color w:val="000000" w:themeColor="text1"/>
          <w:lang w:val="en-US"/>
        </w:rPr>
        <w:tab/>
        <w:t>Discussion</w:t>
      </w:r>
    </w:p>
    <w:p w:rsidR="00506CF6" w:rsidRDefault="00D03612">
      <w:pPr>
        <w:spacing w:before="120" w:after="12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During the e-mail discussion</w:t>
      </w:r>
      <w:r>
        <w:rPr>
          <w:color w:val="000000" w:themeColor="text1"/>
          <w:lang w:eastAsia="ko-KR"/>
        </w:rPr>
        <w:t xml:space="preserve"> [1]</w:t>
      </w:r>
      <w:r>
        <w:rPr>
          <w:rFonts w:hint="eastAsia"/>
          <w:color w:val="000000" w:themeColor="text1"/>
          <w:lang w:eastAsia="ko-KR"/>
        </w:rPr>
        <w:t xml:space="preserve">, </w:t>
      </w:r>
      <w:r>
        <w:rPr>
          <w:color w:val="000000" w:themeColor="text1"/>
          <w:lang w:eastAsia="ko-KR"/>
        </w:rPr>
        <w:t>some companies think there is a security issue when the UE switches from SDT procedure to non-SDT procedure using CCCH-based approach. This is because</w:t>
      </w:r>
      <w:r>
        <w:rPr>
          <w:color w:val="000000" w:themeColor="text1"/>
          <w:lang w:eastAsia="ko-KR"/>
        </w:rPr>
        <w:t xml:space="preserve"> they think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message resets PDCP count for all RBs, but a new security key, i.e., ciphering key and integrity key, is not received.</w:t>
      </w:r>
    </w:p>
    <w:p w:rsidR="00506CF6" w:rsidRDefault="00D03612">
      <w:pPr>
        <w:spacing w:before="120" w:after="120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 xml:space="preserve">However, </w:t>
      </w:r>
      <w:r>
        <w:rPr>
          <w:color w:val="000000" w:themeColor="text1"/>
          <w:lang w:eastAsia="ko-KR"/>
        </w:rPr>
        <w:t>we don’t see any security problem in CCCH-based approach. In CCCH-based approach, when</w:t>
      </w:r>
      <w:r>
        <w:rPr>
          <w:color w:val="000000" w:themeColor="text1"/>
          <w:lang w:eastAsia="ko-KR"/>
        </w:rPr>
        <w:t xml:space="preserve"> non-SDT data arrives while there is ongoing SDT procedure,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is initiated after the termination of the ongoing SDT procedure. There are two cases where the ongoing SDT procedure is terminated and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is initiate</w:t>
      </w:r>
      <w:r>
        <w:rPr>
          <w:color w:val="000000" w:themeColor="text1"/>
          <w:lang w:eastAsia="ko-KR"/>
        </w:rPr>
        <w:t>d.</w:t>
      </w:r>
    </w:p>
    <w:p w:rsidR="00506CF6" w:rsidRDefault="00D03612">
      <w:pPr>
        <w:pStyle w:val="ac"/>
        <w:numPr>
          <w:ilvl w:val="0"/>
          <w:numId w:val="28"/>
        </w:numPr>
        <w:spacing w:before="120" w:after="120"/>
        <w:ind w:leftChars="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Case</w:t>
      </w:r>
      <w:r>
        <w:rPr>
          <w:rFonts w:hint="eastAsia"/>
          <w:color w:val="000000" w:themeColor="text1"/>
          <w:lang w:eastAsia="ko-KR"/>
        </w:rPr>
        <w:t xml:space="preserve"> 1. </w:t>
      </w:r>
      <w:r>
        <w:rPr>
          <w:color w:val="000000" w:themeColor="text1"/>
          <w:lang w:eastAsia="ko-KR"/>
        </w:rPr>
        <w:t xml:space="preserve">UE </w:t>
      </w:r>
      <w:r>
        <w:rPr>
          <w:color w:val="000000" w:themeColor="text1"/>
          <w:lang w:eastAsia="ko-KR"/>
        </w:rPr>
        <w:t xml:space="preserve">autonomously </w:t>
      </w:r>
      <w:r>
        <w:rPr>
          <w:color w:val="000000" w:themeColor="text1"/>
          <w:lang w:eastAsia="ko-KR"/>
        </w:rPr>
        <w:t xml:space="preserve">terminates the ongoing SDT procedure and initiates the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message</w:t>
      </w:r>
    </w:p>
    <w:p w:rsidR="00506CF6" w:rsidRDefault="00D03612">
      <w:pPr>
        <w:pStyle w:val="ac"/>
        <w:numPr>
          <w:ilvl w:val="0"/>
          <w:numId w:val="28"/>
        </w:numPr>
        <w:spacing w:before="120" w:after="120"/>
        <w:ind w:leftChars="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Case 2. Network terminates the ongoing SDT procedure and UE initiates the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message</w:t>
      </w:r>
    </w:p>
    <w:p w:rsidR="00506CF6" w:rsidRDefault="00506CF6">
      <w:pPr>
        <w:spacing w:before="120" w:after="120"/>
        <w:rPr>
          <w:color w:val="000000" w:themeColor="text1"/>
          <w:lang w:eastAsia="ko-KR"/>
        </w:rPr>
      </w:pPr>
    </w:p>
    <w:p w:rsidR="00506CF6" w:rsidRDefault="00D03612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>In Case 1, when non-SDT</w:t>
      </w:r>
      <w:r>
        <w:rPr>
          <w:color w:val="000000" w:themeColor="text1"/>
          <w:lang w:eastAsia="ko-KR"/>
        </w:rPr>
        <w:t xml:space="preserve"> data arrives while there is ongoing SDT procedure, the UE first stops the ongoing SDT procedure by itself, </w:t>
      </w:r>
      <w:r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then initiates the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message. </w:t>
      </w:r>
    </w:p>
    <w:p w:rsidR="00506CF6" w:rsidRDefault="00D03612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>ccording to the current</w:t>
      </w:r>
      <w:r>
        <w:rPr>
          <w:color w:val="000000" w:themeColor="text1"/>
          <w:lang w:eastAsia="ko-KR"/>
        </w:rPr>
        <w:t xml:space="preserve"> PDCP specification [2] as follows, PDCP count is reset for a</w:t>
      </w:r>
      <w:r>
        <w:rPr>
          <w:color w:val="000000" w:themeColor="text1"/>
          <w:lang w:eastAsia="ko-KR"/>
        </w:rPr>
        <w:t xml:space="preserve">ll RBs when RRC layer requests PDCP suspend. In the current RRC specification [3], RRC layer requests PDCP suspend only when </w:t>
      </w:r>
      <w:proofErr w:type="spellStart"/>
      <w:r>
        <w:rPr>
          <w:color w:val="000000" w:themeColor="text1"/>
          <w:lang w:eastAsia="ko-KR"/>
        </w:rPr>
        <w:t>RRCRelease</w:t>
      </w:r>
      <w:proofErr w:type="spellEnd"/>
      <w:r>
        <w:rPr>
          <w:color w:val="000000" w:themeColor="text1"/>
          <w:lang w:eastAsia="ko-KR"/>
        </w:rPr>
        <w:t xml:space="preserve"> message </w:t>
      </w:r>
      <w:r w:rsidR="007512D4">
        <w:rPr>
          <w:color w:val="000000" w:themeColor="text1"/>
          <w:lang w:eastAsia="ko-KR"/>
        </w:rPr>
        <w:t>includ</w:t>
      </w:r>
      <w:r w:rsidR="007512D4">
        <w:rPr>
          <w:color w:val="000000" w:themeColor="text1"/>
          <w:lang w:eastAsia="ko-KR"/>
        </w:rPr>
        <w:t>ing</w:t>
      </w:r>
      <w:r w:rsidR="007512D4">
        <w:rPr>
          <w:color w:val="000000" w:themeColor="text1"/>
          <w:lang w:eastAsia="ko-KR"/>
        </w:rPr>
        <w:t xml:space="preserve"> </w:t>
      </w:r>
      <w:proofErr w:type="spellStart"/>
      <w:r>
        <w:rPr>
          <w:i/>
          <w:color w:val="000000" w:themeColor="text1"/>
          <w:lang w:eastAsia="ko-KR"/>
        </w:rPr>
        <w:t>suspendConfig</w:t>
      </w:r>
      <w:proofErr w:type="spellEnd"/>
      <w:r>
        <w:rPr>
          <w:i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is received</w:t>
      </w:r>
      <w:r>
        <w:rPr>
          <w:color w:val="000000" w:themeColor="text1"/>
          <w:lang w:eastAsia="ko-KR"/>
        </w:rPr>
        <w:t>. However, in Case 1, since the ongoing SDT procedure is terminated by UE itse</w:t>
      </w:r>
      <w:r>
        <w:rPr>
          <w:color w:val="000000" w:themeColor="text1"/>
          <w:lang w:eastAsia="ko-KR"/>
        </w:rPr>
        <w:t xml:space="preserve">lf, the UE does not receive </w:t>
      </w:r>
      <w:proofErr w:type="spellStart"/>
      <w:r>
        <w:rPr>
          <w:color w:val="000000" w:themeColor="text1"/>
          <w:lang w:eastAsia="ko-KR"/>
        </w:rPr>
        <w:t>RRCRelease</w:t>
      </w:r>
      <w:proofErr w:type="spellEnd"/>
      <w:r>
        <w:rPr>
          <w:color w:val="000000" w:themeColor="text1"/>
          <w:lang w:eastAsia="ko-KR"/>
        </w:rPr>
        <w:t xml:space="preserve"> message, so PDCP count is not reset</w:t>
      </w:r>
      <w:r>
        <w:rPr>
          <w:color w:val="000000" w:themeColor="text1"/>
          <w:lang w:eastAsia="ko-KR"/>
        </w:rPr>
        <w:t>. Therefore, we don’t see any security problem in [1].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6CF6">
        <w:tc>
          <w:tcPr>
            <w:tcW w:w="9631" w:type="dxa"/>
          </w:tcPr>
          <w:p w:rsidR="00506CF6" w:rsidRDefault="00D03612">
            <w:pPr>
              <w:spacing w:before="120" w:after="120"/>
              <w:rPr>
                <w:color w:val="000000" w:themeColor="text1"/>
                <w:lang w:eastAsia="ko-KR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ko-KR"/>
              </w:rPr>
              <w:t>[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ko-KR"/>
              </w:rPr>
              <w:t>T</w:t>
            </w:r>
            <w:r>
              <w:rPr>
                <w:b/>
                <w:color w:val="000000" w:themeColor="text1"/>
                <w:sz w:val="24"/>
                <w:szCs w:val="24"/>
                <w:lang w:eastAsia="ko-KR"/>
              </w:rPr>
              <w:t>S 38.323 v16.4.0]</w:t>
            </w:r>
          </w:p>
          <w:p w:rsidR="00506CF6" w:rsidRDefault="00D0361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textAlignment w:val="baseline"/>
              <w:outlineLvl w:val="2"/>
              <w:rPr>
                <w:rFonts w:ascii="Arial" w:eastAsia="游明朝" w:hAnsi="Arial"/>
                <w:sz w:val="28"/>
                <w:lang w:eastAsia="ko-KR"/>
              </w:rPr>
            </w:pPr>
            <w:r>
              <w:rPr>
                <w:rFonts w:ascii="Arial" w:eastAsia="游明朝" w:hAnsi="Arial"/>
                <w:sz w:val="28"/>
                <w:lang w:eastAsia="ko-KR"/>
              </w:rPr>
              <w:t>5.1.4</w:t>
            </w:r>
            <w:r>
              <w:rPr>
                <w:rFonts w:ascii="Arial" w:eastAsia="游明朝" w:hAnsi="Arial"/>
                <w:sz w:val="28"/>
                <w:lang w:eastAsia="ko-KR"/>
              </w:rPr>
              <w:tab/>
              <w:t>PDCP entity suspend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游明朝"/>
                <w:lang w:eastAsia="ko-KR"/>
              </w:rPr>
            </w:pPr>
            <w:r w:rsidRPr="004A7DA1">
              <w:rPr>
                <w:rFonts w:eastAsia="游明朝"/>
                <w:highlight w:val="yellow"/>
                <w:lang w:eastAsia="ko-KR"/>
              </w:rPr>
              <w:t>When upper layers request a PDCP entity suspend</w:t>
            </w:r>
            <w:r>
              <w:rPr>
                <w:rFonts w:eastAsia="游明朝"/>
                <w:lang w:eastAsia="ko-KR"/>
              </w:rPr>
              <w:t xml:space="preserve">, </w:t>
            </w:r>
            <w:r>
              <w:rPr>
                <w:rFonts w:eastAsia="游明朝"/>
                <w:lang w:eastAsia="ko-KR"/>
              </w:rPr>
              <w:t>the transmitting PDCP entity shall: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游明朝"/>
                <w:lang w:eastAsia="ko-KR"/>
              </w:rPr>
            </w:pPr>
            <w:r w:rsidRPr="004A7DA1">
              <w:rPr>
                <w:rFonts w:eastAsia="游明朝"/>
                <w:lang w:eastAsia="ko-KR"/>
              </w:rPr>
              <w:t>-</w:t>
            </w:r>
            <w:r w:rsidRPr="004A7DA1">
              <w:rPr>
                <w:rFonts w:eastAsia="游明朝"/>
                <w:lang w:eastAsia="ko-KR"/>
              </w:rPr>
              <w:tab/>
              <w:t>set TX_NEXT to the initial value;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游明朝"/>
                <w:lang w:eastAsia="ko-KR"/>
              </w:rPr>
            </w:pPr>
            <w:r>
              <w:rPr>
                <w:rFonts w:eastAsia="游明朝"/>
                <w:lang w:eastAsia="ko-KR"/>
              </w:rPr>
              <w:t>-</w:t>
            </w:r>
            <w:r>
              <w:rPr>
                <w:rFonts w:eastAsia="游明朝"/>
                <w:lang w:eastAsia="ko-KR"/>
              </w:rPr>
              <w:tab/>
              <w:t>discard all stored PDCP PDUs;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eastAsia="游明朝"/>
                <w:lang w:eastAsia="ko-KR"/>
              </w:rPr>
            </w:pPr>
            <w:r w:rsidRPr="004A7DA1">
              <w:rPr>
                <w:rFonts w:eastAsia="游明朝"/>
                <w:highlight w:val="yellow"/>
                <w:lang w:eastAsia="ko-KR"/>
              </w:rPr>
              <w:t>When upper layers request a PDCP entity suspend</w:t>
            </w:r>
            <w:r>
              <w:rPr>
                <w:rFonts w:eastAsia="游明朝"/>
                <w:lang w:eastAsia="ko-KR"/>
              </w:rPr>
              <w:t>, the receiving PDCP entity shall: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游明朝"/>
                <w:lang w:eastAsia="ko-KR"/>
              </w:rPr>
            </w:pPr>
            <w:r>
              <w:rPr>
                <w:rFonts w:eastAsia="游明朝"/>
                <w:lang w:eastAsia="ko-KR"/>
              </w:rPr>
              <w:t>-</w:t>
            </w:r>
            <w:r>
              <w:rPr>
                <w:rFonts w:eastAsia="游明朝"/>
                <w:lang w:eastAsia="ko-KR"/>
              </w:rPr>
              <w:tab/>
              <w:t>if t-</w:t>
            </w:r>
            <w:r>
              <w:rPr>
                <w:rFonts w:eastAsia="游明朝"/>
                <w:i/>
                <w:lang w:eastAsia="ko-KR"/>
              </w:rPr>
              <w:t>Reordering</w:t>
            </w:r>
            <w:r>
              <w:rPr>
                <w:rFonts w:eastAsia="游明朝"/>
                <w:lang w:eastAsia="ko-KR"/>
              </w:rPr>
              <w:t xml:space="preserve"> is running: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游明朝"/>
                <w:lang w:eastAsia="ko-KR"/>
              </w:rPr>
            </w:pPr>
            <w:r>
              <w:rPr>
                <w:rFonts w:eastAsia="游明朝"/>
                <w:lang w:eastAsia="ko-KR"/>
              </w:rPr>
              <w:t>-</w:t>
            </w:r>
            <w:r>
              <w:rPr>
                <w:rFonts w:eastAsia="游明朝"/>
                <w:lang w:eastAsia="ko-KR"/>
              </w:rPr>
              <w:tab/>
              <w:t xml:space="preserve">stop and reset </w:t>
            </w:r>
            <w:r>
              <w:rPr>
                <w:rFonts w:eastAsia="游明朝"/>
                <w:i/>
                <w:lang w:eastAsia="ko-KR"/>
              </w:rPr>
              <w:t>t-Reordering</w:t>
            </w:r>
            <w:r>
              <w:rPr>
                <w:rFonts w:eastAsia="游明朝"/>
                <w:lang w:eastAsia="ko-KR"/>
              </w:rPr>
              <w:t>;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851" w:hanging="284"/>
              <w:textAlignment w:val="baseline"/>
              <w:rPr>
                <w:rFonts w:eastAsia="游明朝"/>
                <w:lang w:eastAsia="ko-KR"/>
              </w:rPr>
            </w:pPr>
            <w:r>
              <w:rPr>
                <w:rFonts w:eastAsia="游明朝"/>
                <w:lang w:eastAsia="ko-KR"/>
              </w:rPr>
              <w:t>-</w:t>
            </w:r>
            <w:r>
              <w:rPr>
                <w:rFonts w:eastAsia="游明朝"/>
                <w:lang w:eastAsia="ko-KR"/>
              </w:rPr>
              <w:tab/>
              <w:t>deliver</w:t>
            </w:r>
            <w:r>
              <w:rPr>
                <w:rFonts w:eastAsia="游明朝"/>
                <w:lang w:eastAsia="ko-KR"/>
              </w:rPr>
              <w:t xml:space="preserve"> all stored PDCP SDUs to the upper layers in ascending order of associated COUNT values after performing header decompression;</w:t>
            </w:r>
          </w:p>
          <w:p w:rsidR="00506CF6" w:rsidRDefault="00D03612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游明朝"/>
                <w:lang w:eastAsia="ko-KR"/>
              </w:rPr>
            </w:pPr>
            <w:r w:rsidRPr="004A7DA1">
              <w:rPr>
                <w:rFonts w:eastAsia="游明朝"/>
                <w:lang w:eastAsia="ko-KR"/>
              </w:rPr>
              <w:t>-</w:t>
            </w:r>
            <w:r w:rsidRPr="004A7DA1">
              <w:rPr>
                <w:rFonts w:eastAsia="游明朝"/>
                <w:lang w:eastAsia="ko-KR"/>
              </w:rPr>
              <w:tab/>
              <w:t>set RX_NEXT and RX_DELIV to the initial value.</w:t>
            </w:r>
          </w:p>
          <w:p w:rsidR="00506CF6" w:rsidRDefault="00506CF6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eastAsia="游明朝"/>
                <w:lang w:eastAsia="ko-KR"/>
              </w:rPr>
            </w:pPr>
          </w:p>
          <w:p w:rsidR="00506CF6" w:rsidRDefault="00D03612">
            <w:pPr>
              <w:spacing w:before="120" w:after="120"/>
              <w:rPr>
                <w:b/>
                <w:color w:val="000000" w:themeColor="text1"/>
                <w:sz w:val="24"/>
                <w:szCs w:val="24"/>
                <w:lang w:eastAsia="ko-KR"/>
              </w:rPr>
            </w:pPr>
            <w:r>
              <w:rPr>
                <w:b/>
                <w:color w:val="000000" w:themeColor="text1"/>
                <w:sz w:val="24"/>
                <w:szCs w:val="24"/>
                <w:lang w:eastAsia="ko-KR"/>
              </w:rPr>
              <w:t>[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:lang w:eastAsia="ko-KR"/>
              </w:rPr>
              <w:t>TS 38.331</w:t>
            </w:r>
            <w:r>
              <w:rPr>
                <w:b/>
                <w:color w:val="000000" w:themeColor="text1"/>
                <w:sz w:val="24"/>
                <w:szCs w:val="24"/>
                <w:lang w:eastAsia="ko-KR"/>
              </w:rPr>
              <w:t xml:space="preserve"> v16.5.0]</w:t>
            </w:r>
          </w:p>
          <w:p w:rsidR="00506CF6" w:rsidRDefault="00D03612">
            <w:pPr>
              <w:pStyle w:val="4"/>
              <w:ind w:left="1280" w:hanging="48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5.3.8.3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ab/>
              <w:t xml:space="preserve">Reception of the </w:t>
            </w:r>
            <w:proofErr w:type="spellStart"/>
            <w:r>
              <w:rPr>
                <w:rFonts w:ascii="Arial" w:hAnsi="Arial" w:cs="Arial"/>
                <w:b w:val="0"/>
                <w:i/>
                <w:sz w:val="24"/>
                <w:szCs w:val="24"/>
              </w:rPr>
              <w:t>RRCRelease</w:t>
            </w:r>
            <w:proofErr w:type="spellEnd"/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by the UE</w:t>
            </w:r>
          </w:p>
          <w:p w:rsidR="00506CF6" w:rsidRDefault="00D03612">
            <w:r>
              <w:t>The UE shall:</w:t>
            </w:r>
          </w:p>
          <w:p w:rsidR="00506CF6" w:rsidRDefault="00D03612">
            <w:pPr>
              <w:spacing w:before="120" w:after="12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***** unnecessary text omitted *****</w:t>
            </w:r>
          </w:p>
          <w:p w:rsidR="00506CF6" w:rsidRDefault="00D03612">
            <w:pPr>
              <w:pStyle w:val="B1"/>
            </w:pPr>
            <w:r w:rsidRPr="004A7DA1">
              <w:rPr>
                <w:highlight w:val="yellow"/>
              </w:rPr>
              <w:t>1&gt;</w:t>
            </w:r>
            <w:r w:rsidRPr="004A7DA1">
              <w:rPr>
                <w:highlight w:val="yellow"/>
              </w:rPr>
              <w:tab/>
              <w:t xml:space="preserve">if the </w:t>
            </w:r>
            <w:proofErr w:type="spellStart"/>
            <w:r w:rsidRPr="004A7DA1">
              <w:rPr>
                <w:i/>
                <w:highlight w:val="yellow"/>
              </w:rPr>
              <w:t>RRCRelease</w:t>
            </w:r>
            <w:proofErr w:type="spellEnd"/>
            <w:r w:rsidRPr="004A7DA1">
              <w:rPr>
                <w:highlight w:val="yellow"/>
              </w:rPr>
              <w:t xml:space="preserve"> includes </w:t>
            </w:r>
            <w:proofErr w:type="spellStart"/>
            <w:r w:rsidRPr="004A7DA1">
              <w:rPr>
                <w:i/>
                <w:highlight w:val="yellow"/>
              </w:rPr>
              <w:t>suspendConfig</w:t>
            </w:r>
            <w:proofErr w:type="spellEnd"/>
            <w:r>
              <w:t>:</w:t>
            </w:r>
          </w:p>
          <w:p w:rsidR="00506CF6" w:rsidRDefault="00D03612">
            <w:pPr>
              <w:spacing w:before="120" w:after="12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***** unnecessary text omitted *****</w:t>
            </w:r>
          </w:p>
          <w:p w:rsidR="00506CF6" w:rsidRDefault="00D03612">
            <w:pPr>
              <w:pStyle w:val="B2"/>
            </w:pPr>
            <w:r>
              <w:rPr>
                <w:highlight w:val="yellow"/>
              </w:rPr>
              <w:t>2&gt;</w:t>
            </w:r>
            <w:r>
              <w:rPr>
                <w:highlight w:val="yellow"/>
              </w:rPr>
              <w:tab/>
              <w:t>indicate PDCP suspend to lower layers of all DRBs;</w:t>
            </w:r>
          </w:p>
          <w:p w:rsidR="00506CF6" w:rsidRDefault="00506CF6">
            <w:pPr>
              <w:pStyle w:val="B2"/>
              <w:rPr>
                <w:color w:val="000000" w:themeColor="text1"/>
                <w:lang w:eastAsia="ko-KR"/>
              </w:rPr>
            </w:pPr>
          </w:p>
        </w:tc>
      </w:tr>
    </w:tbl>
    <w:p w:rsidR="00506CF6" w:rsidRDefault="00D03612">
      <w:pPr>
        <w:spacing w:before="120" w:after="120"/>
        <w:rPr>
          <w:b/>
          <w:color w:val="000000" w:themeColor="text1"/>
          <w:lang w:eastAsia="ko-KR"/>
        </w:rPr>
      </w:pPr>
      <w:r>
        <w:rPr>
          <w:rFonts w:hint="eastAsia"/>
          <w:b/>
          <w:color w:val="000000" w:themeColor="text1"/>
          <w:lang w:eastAsia="ko-KR"/>
        </w:rPr>
        <w:t xml:space="preserve">Proposal 1. Confirm that </w:t>
      </w:r>
      <w:r>
        <w:rPr>
          <w:b/>
          <w:color w:val="000000" w:themeColor="text1"/>
          <w:lang w:eastAsia="ko-KR"/>
        </w:rPr>
        <w:t xml:space="preserve">PDCP count is not reset in case </w:t>
      </w:r>
      <w:r>
        <w:rPr>
          <w:b/>
          <w:color w:val="000000" w:themeColor="text1"/>
          <w:lang w:eastAsia="ko-KR"/>
        </w:rPr>
        <w:t xml:space="preserve">that the UE </w:t>
      </w:r>
      <w:r>
        <w:rPr>
          <w:b/>
          <w:color w:val="000000" w:themeColor="text1"/>
          <w:lang w:eastAsia="ko-KR"/>
        </w:rPr>
        <w:t>autonomo</w:t>
      </w:r>
      <w:r>
        <w:rPr>
          <w:b/>
          <w:color w:val="000000" w:themeColor="text1"/>
          <w:lang w:eastAsia="ko-KR"/>
        </w:rPr>
        <w:t xml:space="preserve">usly </w:t>
      </w:r>
      <w:r>
        <w:rPr>
          <w:b/>
          <w:color w:val="000000" w:themeColor="text1"/>
          <w:lang w:eastAsia="ko-KR"/>
        </w:rPr>
        <w:t xml:space="preserve">terminates the ongoing SDT procedure </w:t>
      </w:r>
      <w:r>
        <w:rPr>
          <w:rFonts w:hint="eastAsia"/>
          <w:b/>
          <w:color w:val="000000" w:themeColor="text1"/>
          <w:lang w:eastAsia="ko-KR"/>
        </w:rPr>
        <w:t xml:space="preserve">and </w:t>
      </w:r>
      <w:r>
        <w:rPr>
          <w:b/>
          <w:color w:val="000000" w:themeColor="text1"/>
          <w:lang w:eastAsia="ko-KR"/>
        </w:rPr>
        <w:t xml:space="preserve">initiates </w:t>
      </w:r>
      <w:proofErr w:type="spellStart"/>
      <w:r>
        <w:rPr>
          <w:b/>
          <w:color w:val="000000" w:themeColor="text1"/>
          <w:lang w:eastAsia="ko-KR"/>
        </w:rPr>
        <w:t>RRCResume</w:t>
      </w:r>
      <w:proofErr w:type="spellEnd"/>
      <w:r>
        <w:rPr>
          <w:b/>
          <w:color w:val="000000" w:themeColor="text1"/>
          <w:lang w:eastAsia="ko-KR"/>
        </w:rPr>
        <w:t xml:space="preserve"> procedure.</w:t>
      </w:r>
    </w:p>
    <w:p w:rsidR="00506CF6" w:rsidRDefault="00506CF6">
      <w:pPr>
        <w:spacing w:before="120" w:after="120"/>
        <w:rPr>
          <w:color w:val="000000" w:themeColor="text1"/>
          <w:lang w:eastAsia="ko-KR"/>
        </w:rPr>
      </w:pPr>
    </w:p>
    <w:p w:rsidR="00506CF6" w:rsidRDefault="00D03612">
      <w:pPr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In Case 2, the network terminates the ongoing SDT procedure by sending </w:t>
      </w:r>
      <w:proofErr w:type="spellStart"/>
      <w:r>
        <w:rPr>
          <w:color w:val="000000" w:themeColor="text1"/>
          <w:lang w:eastAsia="ko-KR"/>
        </w:rPr>
        <w:t>RRCRelease</w:t>
      </w:r>
      <w:proofErr w:type="spellEnd"/>
      <w:r>
        <w:rPr>
          <w:color w:val="000000" w:themeColor="text1"/>
          <w:lang w:eastAsia="ko-KR"/>
        </w:rPr>
        <w:t xml:space="preserve"> message</w:t>
      </w:r>
      <w:r>
        <w:rPr>
          <w:color w:val="000000" w:themeColor="text1"/>
          <w:lang w:eastAsia="ko-KR"/>
        </w:rPr>
        <w:t xml:space="preserve">, </w:t>
      </w:r>
      <w:r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then the UE initiates the </w:t>
      </w:r>
      <w:proofErr w:type="spellStart"/>
      <w:r>
        <w:rPr>
          <w:color w:val="000000" w:themeColor="text1"/>
          <w:lang w:eastAsia="ko-KR"/>
        </w:rPr>
        <w:t>RRCResume</w:t>
      </w:r>
      <w:proofErr w:type="spellEnd"/>
      <w:r>
        <w:rPr>
          <w:color w:val="000000" w:themeColor="text1"/>
          <w:lang w:eastAsia="ko-KR"/>
        </w:rPr>
        <w:t xml:space="preserve"> procedure with CCCH message. If the</w:t>
      </w:r>
      <w:r>
        <w:rPr>
          <w:color w:val="000000" w:themeColor="text1"/>
          <w:lang w:eastAsia="ko-KR"/>
        </w:rPr>
        <w:t xml:space="preserve"> network sends </w:t>
      </w:r>
      <w:proofErr w:type="spellStart"/>
      <w:r>
        <w:rPr>
          <w:color w:val="000000" w:themeColor="text1"/>
          <w:lang w:eastAsia="ko-KR"/>
        </w:rPr>
        <w:t>RRCRelease</w:t>
      </w:r>
      <w:proofErr w:type="spellEnd"/>
      <w:r>
        <w:rPr>
          <w:color w:val="000000" w:themeColor="text1"/>
          <w:lang w:eastAsia="ko-KR"/>
        </w:rPr>
        <w:t xml:space="preserve"> message with </w:t>
      </w:r>
      <w:proofErr w:type="spellStart"/>
      <w:r>
        <w:rPr>
          <w:i/>
          <w:color w:val="000000" w:themeColor="text1"/>
          <w:lang w:eastAsia="ko-KR"/>
        </w:rPr>
        <w:t>suspendConfig</w:t>
      </w:r>
      <w:proofErr w:type="spellEnd"/>
      <w:r>
        <w:rPr>
          <w:color w:val="000000" w:themeColor="text1"/>
          <w:lang w:eastAsia="ko-KR"/>
        </w:rPr>
        <w:t xml:space="preserve">, PDCP count is reset. If the network sends </w:t>
      </w:r>
      <w:proofErr w:type="spellStart"/>
      <w:r>
        <w:rPr>
          <w:color w:val="000000" w:themeColor="text1"/>
          <w:lang w:eastAsia="ko-KR"/>
        </w:rPr>
        <w:t>RRCRelease</w:t>
      </w:r>
      <w:proofErr w:type="spellEnd"/>
      <w:r>
        <w:rPr>
          <w:color w:val="000000" w:themeColor="text1"/>
          <w:lang w:eastAsia="ko-KR"/>
        </w:rPr>
        <w:t xml:space="preserve"> message to terminate the ongoing SDT procedure, the network </w:t>
      </w:r>
      <w:r>
        <w:rPr>
          <w:color w:val="000000" w:themeColor="text1"/>
          <w:lang w:eastAsia="ko-KR"/>
        </w:rPr>
        <w:t>would</w:t>
      </w:r>
      <w:r>
        <w:rPr>
          <w:color w:val="000000" w:themeColor="text1"/>
          <w:lang w:eastAsia="ko-KR"/>
        </w:rPr>
        <w:t xml:space="preserve"> send</w:t>
      </w:r>
      <w:r>
        <w:rPr>
          <w:color w:val="000000" w:themeColor="text1"/>
          <w:lang w:eastAsia="ko-KR"/>
        </w:rPr>
        <w:t xml:space="preserve"> a new security key in the message. Thus, there is no security issue becaus</w:t>
      </w:r>
      <w:r>
        <w:rPr>
          <w:color w:val="000000" w:themeColor="text1"/>
          <w:lang w:eastAsia="ko-KR"/>
        </w:rPr>
        <w:t>e not only PDCP count is reset but also the security key is updated.</w:t>
      </w:r>
    </w:p>
    <w:p w:rsidR="00506CF6" w:rsidRDefault="00D03612">
      <w:pPr>
        <w:spacing w:before="120" w:after="120"/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t xml:space="preserve">Proposal 2. Confirm that there is no security issue in case </w:t>
      </w:r>
      <w:r>
        <w:rPr>
          <w:b/>
          <w:color w:val="000000" w:themeColor="text1"/>
          <w:lang w:eastAsia="ko-KR"/>
        </w:rPr>
        <w:t xml:space="preserve">that the network terminates the ongoing SDT procedure </w:t>
      </w:r>
      <w:r>
        <w:rPr>
          <w:rFonts w:hint="eastAsia"/>
          <w:b/>
          <w:color w:val="000000" w:themeColor="text1"/>
          <w:lang w:eastAsia="ko-KR"/>
        </w:rPr>
        <w:t xml:space="preserve">and </w:t>
      </w:r>
      <w:r>
        <w:rPr>
          <w:b/>
          <w:color w:val="000000" w:themeColor="text1"/>
          <w:lang w:eastAsia="ko-KR"/>
        </w:rPr>
        <w:t xml:space="preserve">the UE initiates </w:t>
      </w:r>
      <w:proofErr w:type="spellStart"/>
      <w:r>
        <w:rPr>
          <w:b/>
          <w:color w:val="000000" w:themeColor="text1"/>
          <w:lang w:eastAsia="ko-KR"/>
        </w:rPr>
        <w:t>RRCResume</w:t>
      </w:r>
      <w:proofErr w:type="spellEnd"/>
      <w:r>
        <w:rPr>
          <w:b/>
          <w:color w:val="000000" w:themeColor="text1"/>
          <w:lang w:eastAsia="ko-KR"/>
        </w:rPr>
        <w:t xml:space="preserve"> procedure.</w:t>
      </w:r>
    </w:p>
    <w:p w:rsidR="00506CF6" w:rsidRDefault="00506CF6">
      <w:pPr>
        <w:rPr>
          <w:color w:val="000000" w:themeColor="text1"/>
          <w:lang w:val="en-US" w:eastAsia="ko-KR"/>
        </w:rPr>
      </w:pPr>
    </w:p>
    <w:p w:rsidR="00506CF6" w:rsidRDefault="00D03612">
      <w:pPr>
        <w:pStyle w:val="1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lastRenderedPageBreak/>
        <w:t>3.</w:t>
      </w:r>
      <w:r>
        <w:rPr>
          <w:color w:val="000000" w:themeColor="text1"/>
          <w:lang w:val="en-US"/>
        </w:rPr>
        <w:tab/>
        <w:t>Conclusion</w:t>
      </w:r>
    </w:p>
    <w:p w:rsidR="00506CF6" w:rsidRDefault="00D03612">
      <w:pPr>
        <w:rPr>
          <w:color w:val="000000" w:themeColor="text1"/>
          <w:lang w:eastAsia="ko-KR"/>
        </w:rPr>
      </w:pPr>
      <w:r>
        <w:rPr>
          <w:color w:val="000000" w:themeColor="text1"/>
          <w:lang w:val="en-US" w:eastAsia="ko-KR"/>
        </w:rPr>
        <w:t xml:space="preserve">In this document, we discuss </w:t>
      </w:r>
      <w:r>
        <w:rPr>
          <w:color w:val="000000" w:themeColor="text1"/>
          <w:lang w:val="en-US" w:eastAsia="ko-KR"/>
        </w:rPr>
        <w:t>security</w:t>
      </w:r>
      <w:r>
        <w:rPr>
          <w:color w:val="000000" w:themeColor="text1"/>
          <w:lang w:val="en-US" w:eastAsia="ko-KR"/>
        </w:rPr>
        <w:t xml:space="preserve"> issues </w:t>
      </w:r>
      <w:r>
        <w:rPr>
          <w:color w:val="000000" w:themeColor="text1"/>
          <w:lang w:val="en-US" w:eastAsia="ko-KR"/>
        </w:rPr>
        <w:t xml:space="preserve">with </w:t>
      </w:r>
      <w:r>
        <w:rPr>
          <w:color w:val="000000" w:themeColor="text1"/>
          <w:lang w:val="en-US" w:eastAsia="ko-KR"/>
        </w:rPr>
        <w:t xml:space="preserve">CCCH-based approach </w:t>
      </w:r>
      <w:r>
        <w:rPr>
          <w:color w:val="000000" w:themeColor="text1"/>
          <w:lang w:eastAsia="ko-KR"/>
        </w:rPr>
        <w:t>and made proposals as following.</w:t>
      </w:r>
    </w:p>
    <w:p w:rsidR="00506CF6" w:rsidRDefault="00D03612">
      <w:pPr>
        <w:spacing w:before="120" w:after="120"/>
        <w:rPr>
          <w:b/>
          <w:color w:val="000000" w:themeColor="text1"/>
          <w:lang w:eastAsia="ko-KR"/>
        </w:rPr>
      </w:pPr>
      <w:r>
        <w:rPr>
          <w:rFonts w:hint="eastAsia"/>
          <w:b/>
          <w:color w:val="000000" w:themeColor="text1"/>
          <w:lang w:eastAsia="ko-KR"/>
        </w:rPr>
        <w:t xml:space="preserve">Proposal 1. Confirm that </w:t>
      </w:r>
      <w:r>
        <w:rPr>
          <w:b/>
          <w:color w:val="000000" w:themeColor="text1"/>
          <w:lang w:eastAsia="ko-KR"/>
        </w:rPr>
        <w:t xml:space="preserve">PDCP count is not reset in case </w:t>
      </w:r>
      <w:r>
        <w:rPr>
          <w:b/>
          <w:color w:val="000000" w:themeColor="text1"/>
          <w:lang w:eastAsia="ko-KR"/>
        </w:rPr>
        <w:t xml:space="preserve">that the UE </w:t>
      </w:r>
      <w:r>
        <w:rPr>
          <w:b/>
          <w:color w:val="000000" w:themeColor="text1"/>
          <w:lang w:eastAsia="ko-KR"/>
        </w:rPr>
        <w:t xml:space="preserve">autonomously </w:t>
      </w:r>
      <w:r>
        <w:rPr>
          <w:b/>
          <w:color w:val="000000" w:themeColor="text1"/>
          <w:lang w:eastAsia="ko-KR"/>
        </w:rPr>
        <w:t xml:space="preserve">terminates the ongoing SDT procedure </w:t>
      </w:r>
      <w:r>
        <w:rPr>
          <w:rFonts w:hint="eastAsia"/>
          <w:b/>
          <w:color w:val="000000" w:themeColor="text1"/>
          <w:lang w:eastAsia="ko-KR"/>
        </w:rPr>
        <w:t xml:space="preserve">and </w:t>
      </w:r>
      <w:r>
        <w:rPr>
          <w:b/>
          <w:color w:val="000000" w:themeColor="text1"/>
          <w:lang w:eastAsia="ko-KR"/>
        </w:rPr>
        <w:t xml:space="preserve">initiates </w:t>
      </w:r>
      <w:proofErr w:type="spellStart"/>
      <w:r>
        <w:rPr>
          <w:b/>
          <w:color w:val="000000" w:themeColor="text1"/>
          <w:lang w:eastAsia="ko-KR"/>
        </w:rPr>
        <w:t>RRCResume</w:t>
      </w:r>
      <w:proofErr w:type="spellEnd"/>
      <w:r>
        <w:rPr>
          <w:b/>
          <w:color w:val="000000" w:themeColor="text1"/>
          <w:lang w:eastAsia="ko-KR"/>
        </w:rPr>
        <w:t xml:space="preserve"> procedure.</w:t>
      </w:r>
    </w:p>
    <w:p w:rsidR="00506CF6" w:rsidRDefault="00D03612">
      <w:pPr>
        <w:spacing w:before="120" w:after="120"/>
        <w:rPr>
          <w:b/>
          <w:color w:val="000000" w:themeColor="text1"/>
          <w:lang w:eastAsia="ko-KR"/>
        </w:rPr>
      </w:pPr>
      <w:r>
        <w:rPr>
          <w:b/>
          <w:color w:val="000000" w:themeColor="text1"/>
          <w:lang w:eastAsia="ko-KR"/>
        </w:rPr>
        <w:t xml:space="preserve">Proposal 2. Confirm that there is no security issue in case </w:t>
      </w:r>
      <w:r>
        <w:rPr>
          <w:b/>
          <w:color w:val="000000" w:themeColor="text1"/>
          <w:lang w:eastAsia="ko-KR"/>
        </w:rPr>
        <w:t xml:space="preserve">that the network terminates the ongoing SDT procedure </w:t>
      </w:r>
      <w:r>
        <w:rPr>
          <w:rFonts w:hint="eastAsia"/>
          <w:b/>
          <w:color w:val="000000" w:themeColor="text1"/>
          <w:lang w:eastAsia="ko-KR"/>
        </w:rPr>
        <w:t xml:space="preserve">and </w:t>
      </w:r>
      <w:r>
        <w:rPr>
          <w:b/>
          <w:color w:val="000000" w:themeColor="text1"/>
          <w:lang w:eastAsia="ko-KR"/>
        </w:rPr>
        <w:t xml:space="preserve">the UE initiates </w:t>
      </w:r>
      <w:proofErr w:type="spellStart"/>
      <w:r>
        <w:rPr>
          <w:b/>
          <w:color w:val="000000" w:themeColor="text1"/>
          <w:lang w:eastAsia="ko-KR"/>
        </w:rPr>
        <w:t>RRCResume</w:t>
      </w:r>
      <w:proofErr w:type="spellEnd"/>
      <w:r>
        <w:rPr>
          <w:b/>
          <w:color w:val="000000" w:themeColor="text1"/>
          <w:lang w:eastAsia="ko-KR"/>
        </w:rPr>
        <w:t xml:space="preserve"> procedure.</w:t>
      </w:r>
    </w:p>
    <w:p w:rsidR="00506CF6" w:rsidRDefault="00506CF6">
      <w:pPr>
        <w:rPr>
          <w:color w:val="000000" w:themeColor="text1"/>
          <w:lang w:val="en-US" w:eastAsia="ko-KR"/>
        </w:rPr>
      </w:pPr>
    </w:p>
    <w:p w:rsidR="00506CF6" w:rsidRDefault="00D03612">
      <w:pPr>
        <w:pStyle w:val="1"/>
        <w:rPr>
          <w:rFonts w:cs="Arial"/>
          <w:color w:val="000000" w:themeColor="text1"/>
        </w:rPr>
      </w:pPr>
      <w:r>
        <w:rPr>
          <w:color w:val="000000" w:themeColor="text1"/>
          <w:lang w:val="en-US"/>
        </w:rPr>
        <w:t>4.</w:t>
      </w:r>
      <w:r>
        <w:rPr>
          <w:color w:val="000000" w:themeColor="text1"/>
          <w:lang w:val="en-US"/>
        </w:rPr>
        <w:tab/>
        <w:t>Reference</w:t>
      </w:r>
    </w:p>
    <w:p w:rsidR="00506CF6" w:rsidRDefault="00D03612">
      <w:pPr>
        <w:numPr>
          <w:ilvl w:val="0"/>
          <w:numId w:val="9"/>
        </w:numPr>
        <w:spacing w:after="0" w:line="240" w:lineRule="auto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>R2-21xxxxx</w:t>
      </w:r>
      <w:r>
        <w:rPr>
          <w:color w:val="000000" w:themeColor="text1"/>
          <w:lang w:eastAsia="ko-KR"/>
        </w:rPr>
        <w:tab/>
        <w:t>[Post114-e][507][</w:t>
      </w:r>
      <w:proofErr w:type="spellStart"/>
      <w:r>
        <w:rPr>
          <w:color w:val="000000" w:themeColor="text1"/>
          <w:lang w:eastAsia="ko-KR"/>
        </w:rPr>
        <w:t>SData</w:t>
      </w:r>
      <w:proofErr w:type="spellEnd"/>
      <w:r>
        <w:rPr>
          <w:color w:val="000000" w:themeColor="text1"/>
          <w:lang w:eastAsia="ko-KR"/>
        </w:rPr>
        <w:t>] Non-SDT data arrival handling</w:t>
      </w:r>
      <w:r>
        <w:rPr>
          <w:color w:val="000000" w:themeColor="text1"/>
          <w:lang w:eastAsia="ko-KR"/>
        </w:rPr>
        <w:tab/>
      </w:r>
      <w:r>
        <w:rPr>
          <w:color w:val="000000" w:themeColor="text1"/>
          <w:lang w:eastAsia="ko-KR"/>
        </w:rPr>
        <w:tab/>
      </w:r>
      <w:r>
        <w:t>Intel Corporation</w:t>
      </w:r>
    </w:p>
    <w:p w:rsidR="00506CF6" w:rsidRDefault="00D03612">
      <w:pPr>
        <w:numPr>
          <w:ilvl w:val="0"/>
          <w:numId w:val="9"/>
        </w:numPr>
        <w:spacing w:after="0" w:line="240" w:lineRule="auto"/>
        <w:rPr>
          <w:color w:val="000000" w:themeColor="text1"/>
          <w:lang w:val="en-US" w:eastAsia="ko-KR"/>
        </w:rPr>
      </w:pPr>
      <w:r>
        <w:rPr>
          <w:color w:val="000000" w:themeColor="text1"/>
          <w:lang w:eastAsia="ko-KR"/>
        </w:rPr>
        <w:t>TS 38.323</w:t>
      </w:r>
      <w:r>
        <w:rPr>
          <w:color w:val="000000" w:themeColor="text1"/>
          <w:lang w:eastAsia="ko-KR"/>
        </w:rPr>
        <w:tab/>
      </w:r>
      <w:r>
        <w:t>Packet Data Convergence Protocol (PDCP) specification</w:t>
      </w:r>
      <w:r>
        <w:rPr>
          <w:color w:val="000000" w:themeColor="text1"/>
          <w:lang w:eastAsia="ko-KR"/>
        </w:rPr>
        <w:tab/>
        <w:t>V16.4.0</w:t>
      </w:r>
    </w:p>
    <w:p w:rsidR="00506CF6" w:rsidRDefault="00D03612">
      <w:pPr>
        <w:numPr>
          <w:ilvl w:val="0"/>
          <w:numId w:val="9"/>
        </w:numPr>
        <w:spacing w:after="0" w:line="240" w:lineRule="auto"/>
        <w:rPr>
          <w:color w:val="000000" w:themeColor="text1"/>
          <w:lang w:val="en-US" w:eastAsia="ko-KR"/>
        </w:rPr>
      </w:pPr>
      <w:r>
        <w:rPr>
          <w:rFonts w:hint="eastAsia"/>
          <w:color w:val="000000" w:themeColor="text1"/>
          <w:lang w:val="en-US" w:eastAsia="ko-KR"/>
        </w:rPr>
        <w:t>TS 38.331</w:t>
      </w:r>
      <w:r>
        <w:rPr>
          <w:rFonts w:hint="eastAsia"/>
          <w:color w:val="000000" w:themeColor="text1"/>
          <w:lang w:val="en-US" w:eastAsia="ko-KR"/>
        </w:rPr>
        <w:tab/>
      </w:r>
      <w:r>
        <w:t>Radio Resource Control (RRC) protocol specification</w:t>
      </w:r>
      <w:r>
        <w:tab/>
      </w:r>
      <w:r>
        <w:rPr>
          <w:color w:val="000000" w:themeColor="text1"/>
          <w:lang w:eastAsia="ko-KR"/>
        </w:rPr>
        <w:t>V16.5.0</w:t>
      </w:r>
    </w:p>
    <w:sectPr w:rsidR="00506CF6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612" w:rsidRDefault="00D03612">
      <w:pPr>
        <w:spacing w:after="0" w:line="240" w:lineRule="auto"/>
      </w:pPr>
      <w:r>
        <w:separator/>
      </w:r>
    </w:p>
  </w:endnote>
  <w:endnote w:type="continuationSeparator" w:id="0">
    <w:p w:rsidR="00D03612" w:rsidRDefault="00D03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바탕"/>
    <w:panose1 w:val="00000000000000000000"/>
    <w:charset w:val="81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CF6" w:rsidRDefault="00D0361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:rsidR="00506CF6" w:rsidRDefault="00506C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CF6" w:rsidRDefault="00D03612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F7554">
      <w:rPr>
        <w:rStyle w:val="a9"/>
        <w:noProof/>
      </w:rPr>
      <w:t>3</w:t>
    </w:r>
    <w:r>
      <w:rPr>
        <w:rStyle w:val="a9"/>
      </w:rPr>
      <w:fldChar w:fldCharType="end"/>
    </w:r>
  </w:p>
  <w:p w:rsidR="00506CF6" w:rsidRDefault="00506CF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612" w:rsidRDefault="00D03612">
      <w:pPr>
        <w:spacing w:after="0" w:line="240" w:lineRule="auto"/>
      </w:pPr>
      <w:r>
        <w:separator/>
      </w:r>
    </w:p>
  </w:footnote>
  <w:footnote w:type="continuationSeparator" w:id="0">
    <w:p w:rsidR="00D03612" w:rsidRDefault="00D036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A2D"/>
    <w:multiLevelType w:val="hybridMultilevel"/>
    <w:tmpl w:val="6554D6C0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0AB6203F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EA05507"/>
    <w:multiLevelType w:val="hybridMultilevel"/>
    <w:tmpl w:val="49A00DCA"/>
    <w:lvl w:ilvl="0" w:tplc="A3989A2C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16EA3F1D"/>
    <w:multiLevelType w:val="multilevel"/>
    <w:tmpl w:val="16EA3F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9315F"/>
    <w:multiLevelType w:val="hybridMultilevel"/>
    <w:tmpl w:val="7166CF42"/>
    <w:lvl w:ilvl="0" w:tplc="B414156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1B3A29"/>
    <w:multiLevelType w:val="hybridMultilevel"/>
    <w:tmpl w:val="5D40BE46"/>
    <w:lvl w:ilvl="0" w:tplc="1646D4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1F4423A"/>
    <w:multiLevelType w:val="hybridMultilevel"/>
    <w:tmpl w:val="6FD4AEF6"/>
    <w:lvl w:ilvl="0" w:tplc="4CA0FE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45153"/>
    <w:multiLevelType w:val="hybridMultilevel"/>
    <w:tmpl w:val="C68A4BD6"/>
    <w:lvl w:ilvl="0" w:tplc="2E12E84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F2F3714"/>
    <w:multiLevelType w:val="hybridMultilevel"/>
    <w:tmpl w:val="08609022"/>
    <w:lvl w:ilvl="0" w:tplc="ED3A803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3235CD2"/>
    <w:multiLevelType w:val="hybridMultilevel"/>
    <w:tmpl w:val="97B0CB32"/>
    <w:lvl w:ilvl="0" w:tplc="1F1A93DE">
      <w:start w:val="1"/>
      <w:numFmt w:val="bullet"/>
      <w:lvlText w:val="-"/>
      <w:lvlJc w:val="left"/>
      <w:pPr>
        <w:ind w:left="800" w:hanging="40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616F09"/>
    <w:multiLevelType w:val="hybridMultilevel"/>
    <w:tmpl w:val="919C8AF0"/>
    <w:lvl w:ilvl="0" w:tplc="0D3633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96B5C65"/>
    <w:multiLevelType w:val="hybridMultilevel"/>
    <w:tmpl w:val="3B1E3A68"/>
    <w:lvl w:ilvl="0" w:tplc="9F782D9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17238D0"/>
    <w:multiLevelType w:val="hybridMultilevel"/>
    <w:tmpl w:val="88B2AA42"/>
    <w:lvl w:ilvl="0" w:tplc="CBAC10A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7DB443C"/>
    <w:multiLevelType w:val="hybridMultilevel"/>
    <w:tmpl w:val="0E82E3F2"/>
    <w:lvl w:ilvl="0" w:tplc="E5BCE7D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D6C4D7F"/>
    <w:multiLevelType w:val="hybridMultilevel"/>
    <w:tmpl w:val="B056735C"/>
    <w:lvl w:ilvl="0" w:tplc="0AB053F8">
      <w:start w:val="6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F5169CE"/>
    <w:multiLevelType w:val="hybridMultilevel"/>
    <w:tmpl w:val="DF2082BA"/>
    <w:lvl w:ilvl="0" w:tplc="0D26BDCC">
      <w:numFmt w:val="bullet"/>
      <w:lvlText w:val="-"/>
      <w:lvlJc w:val="left"/>
      <w:pPr>
        <w:ind w:left="480" w:hanging="48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960" w:hanging="48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>
    <w:nsid w:val="6308797C"/>
    <w:multiLevelType w:val="multilevel"/>
    <w:tmpl w:val="532AE784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E9686D"/>
    <w:multiLevelType w:val="hybridMultilevel"/>
    <w:tmpl w:val="78C83258"/>
    <w:lvl w:ilvl="0" w:tplc="401A82D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6"/>
  </w:num>
  <w:num w:numId="2">
    <w:abstractNumId w:val="20"/>
  </w:num>
  <w:num w:numId="3">
    <w:abstractNumId w:val="8"/>
  </w:num>
  <w:num w:numId="4">
    <w:abstractNumId w:val="10"/>
  </w:num>
  <w:num w:numId="5">
    <w:abstractNumId w:val="17"/>
  </w:num>
  <w:num w:numId="6">
    <w:abstractNumId w:val="11"/>
  </w:num>
  <w:num w:numId="7">
    <w:abstractNumId w:val="4"/>
  </w:num>
  <w:num w:numId="8">
    <w:abstractNumId w:val="23"/>
  </w:num>
  <w:num w:numId="9">
    <w:abstractNumId w:val="24"/>
  </w:num>
  <w:num w:numId="10">
    <w:abstractNumId w:val="3"/>
  </w:num>
  <w:num w:numId="11">
    <w:abstractNumId w:val="16"/>
  </w:num>
  <w:num w:numId="12">
    <w:abstractNumId w:val="1"/>
  </w:num>
  <w:num w:numId="13">
    <w:abstractNumId w:val="9"/>
  </w:num>
  <w:num w:numId="14">
    <w:abstractNumId w:val="14"/>
  </w:num>
  <w:num w:numId="15">
    <w:abstractNumId w:val="19"/>
  </w:num>
  <w:num w:numId="16">
    <w:abstractNumId w:val="2"/>
  </w:num>
  <w:num w:numId="17">
    <w:abstractNumId w:val="6"/>
  </w:num>
  <w:num w:numId="18">
    <w:abstractNumId w:val="7"/>
  </w:num>
  <w:num w:numId="19">
    <w:abstractNumId w:val="25"/>
  </w:num>
  <w:num w:numId="20">
    <w:abstractNumId w:val="5"/>
  </w:num>
  <w:num w:numId="21">
    <w:abstractNumId w:val="27"/>
  </w:num>
  <w:num w:numId="22">
    <w:abstractNumId w:val="22"/>
  </w:num>
  <w:num w:numId="23">
    <w:abstractNumId w:val="12"/>
  </w:num>
  <w:num w:numId="24">
    <w:abstractNumId w:val="0"/>
  </w:num>
  <w:num w:numId="25">
    <w:abstractNumId w:val="13"/>
  </w:num>
  <w:num w:numId="26">
    <w:abstractNumId w:val="15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CF6"/>
    <w:rsid w:val="004A7DA1"/>
    <w:rsid w:val="00506CF6"/>
    <w:rsid w:val="007512D4"/>
    <w:rsid w:val="00D03612"/>
    <w:rsid w:val="00D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F7D14EA7-7D05-4099-8809-3F6099F7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qFormat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A67614-CFE1-4448-93DD-BDD6078E0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 (Hanul)</cp:lastModifiedBy>
  <cp:revision>3</cp:revision>
  <dcterms:created xsi:type="dcterms:W3CDTF">2021-08-06T02:26:00Z</dcterms:created>
  <dcterms:modified xsi:type="dcterms:W3CDTF">2021-08-06T02:26:00Z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